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E6" w:rsidRPr="00A11D35" w:rsidRDefault="00D62CE6" w:rsidP="003D079E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A11D35">
        <w:rPr>
          <w:rFonts w:ascii="MarkPro-Bold" w:hAnsi="MarkPro-Bold"/>
          <w:sz w:val="20"/>
          <w:szCs w:val="20"/>
        </w:rPr>
        <w:t xml:space="preserve">Beyoğlu Stratejik Planı Hakkında İBB Şehir Planlama Müdürlüğü’nün </w:t>
      </w:r>
      <w:proofErr w:type="spellStart"/>
      <w:r w:rsidR="00A27743" w:rsidRPr="00A11D35">
        <w:rPr>
          <w:rFonts w:ascii="MarkPro-Bold" w:hAnsi="MarkPro-Bold"/>
          <w:sz w:val="20"/>
          <w:szCs w:val="20"/>
        </w:rPr>
        <w:t>Tarlabaşı</w:t>
      </w:r>
      <w:proofErr w:type="spellEnd"/>
      <w:r w:rsidR="00A27743" w:rsidRPr="00A11D35">
        <w:rPr>
          <w:rFonts w:ascii="MarkPro-Bold" w:hAnsi="MarkPro-Bold"/>
          <w:sz w:val="20"/>
          <w:szCs w:val="20"/>
        </w:rPr>
        <w:t xml:space="preserve"> Toplum Merkezi</w:t>
      </w:r>
      <w:r w:rsidRPr="00A11D35">
        <w:rPr>
          <w:rFonts w:ascii="MarkPro-Bold" w:hAnsi="MarkPro-Bold"/>
          <w:sz w:val="20"/>
          <w:szCs w:val="20"/>
        </w:rPr>
        <w:t xml:space="preserve"> ile Yaptığı Toplantı Notları</w:t>
      </w:r>
    </w:p>
    <w:p w:rsidR="00D62CE6" w:rsidRPr="00A11D35" w:rsidRDefault="00A27743" w:rsidP="003D079E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A11D35">
        <w:rPr>
          <w:rFonts w:ascii="MarkPro-Bold" w:hAnsi="MarkPro-Bold"/>
          <w:sz w:val="20"/>
          <w:szCs w:val="20"/>
        </w:rPr>
        <w:t>17</w:t>
      </w:r>
      <w:r w:rsidR="00D62CE6" w:rsidRPr="00A11D35">
        <w:rPr>
          <w:rFonts w:ascii="MarkPro-Bold" w:hAnsi="MarkPro-Bold"/>
          <w:sz w:val="20"/>
          <w:szCs w:val="20"/>
        </w:rPr>
        <w:t>.03.2021</w:t>
      </w:r>
      <w:r w:rsidR="00D30391" w:rsidRPr="00A11D35">
        <w:rPr>
          <w:rFonts w:ascii="MarkPro-Bold" w:hAnsi="MarkPro-Bold"/>
          <w:sz w:val="20"/>
          <w:szCs w:val="20"/>
        </w:rPr>
        <w:t xml:space="preserve"> / </w:t>
      </w:r>
      <w:r w:rsidRPr="00A11D35">
        <w:rPr>
          <w:rFonts w:ascii="MarkPro-Bold" w:hAnsi="MarkPro-Bold"/>
          <w:sz w:val="20"/>
          <w:szCs w:val="20"/>
        </w:rPr>
        <w:t>TARLABAŞI TOPLUM MERKEZİ BİNASI</w:t>
      </w:r>
      <w:bookmarkStart w:id="0" w:name="_GoBack"/>
      <w:bookmarkEnd w:id="0"/>
    </w:p>
    <w:p w:rsidR="00D62CE6" w:rsidRPr="00A11D35" w:rsidRDefault="00F92485" w:rsidP="003D079E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A11D35">
        <w:rPr>
          <w:rFonts w:ascii="MarkPro-Bold" w:hAnsi="MarkPro-Bold"/>
          <w:sz w:val="20"/>
          <w:szCs w:val="20"/>
        </w:rPr>
        <w:t>KATILIMCILAR:</w:t>
      </w:r>
    </w:p>
    <w:p w:rsidR="00D62CE6" w:rsidRPr="00A11D35" w:rsidRDefault="00A27743" w:rsidP="003D079E">
      <w:p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 w:rsidRPr="00A11D35">
        <w:rPr>
          <w:rFonts w:ascii="MarkPro-Bold" w:hAnsi="MarkPro-Bold"/>
          <w:sz w:val="20"/>
          <w:szCs w:val="20"/>
        </w:rPr>
        <w:t>İBB Şehir Planlama Ekibi</w:t>
      </w:r>
      <w:r w:rsidR="00BD3029" w:rsidRPr="00A11D35">
        <w:rPr>
          <w:rFonts w:ascii="MarkPro-Bold" w:hAnsi="MarkPro-Bold"/>
          <w:sz w:val="20"/>
          <w:szCs w:val="20"/>
        </w:rPr>
        <w:t>:</w:t>
      </w:r>
      <w:r w:rsidR="00BD3029" w:rsidRPr="00A11D35">
        <w:rPr>
          <w:rFonts w:ascii="MarkPro" w:hAnsi="MarkPro"/>
          <w:sz w:val="20"/>
          <w:szCs w:val="20"/>
        </w:rPr>
        <w:t xml:space="preserve"> </w:t>
      </w:r>
      <w:r w:rsidRPr="00A11D35">
        <w:rPr>
          <w:rFonts w:ascii="MarkPro" w:hAnsi="MarkPro"/>
          <w:sz w:val="20"/>
          <w:szCs w:val="20"/>
        </w:rPr>
        <w:t>Bengi Çakmak, Burcu Yanar</w:t>
      </w:r>
    </w:p>
    <w:p w:rsidR="00BD3029" w:rsidRPr="00A11D35" w:rsidRDefault="00A27743" w:rsidP="003D079E">
      <w:p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proofErr w:type="spellStart"/>
      <w:r w:rsidRPr="00A11D35">
        <w:rPr>
          <w:rFonts w:ascii="MarkPro-Bold" w:hAnsi="MarkPro-Bold"/>
          <w:sz w:val="20"/>
          <w:szCs w:val="20"/>
        </w:rPr>
        <w:t>Tarlabaşı</w:t>
      </w:r>
      <w:proofErr w:type="spellEnd"/>
      <w:r w:rsidRPr="00A11D35">
        <w:rPr>
          <w:rFonts w:ascii="MarkPro-Bold" w:hAnsi="MarkPro-Bold"/>
          <w:sz w:val="20"/>
          <w:szCs w:val="20"/>
        </w:rPr>
        <w:t xml:space="preserve"> Toplum Merkezi</w:t>
      </w:r>
      <w:r w:rsidR="003A027C">
        <w:rPr>
          <w:rFonts w:ascii="MarkPro-Bold" w:hAnsi="MarkPro-Bold"/>
          <w:sz w:val="20"/>
          <w:szCs w:val="20"/>
        </w:rPr>
        <w:t xml:space="preserve"> (TTM)</w:t>
      </w:r>
      <w:r w:rsidR="00BD3029" w:rsidRPr="00A11D35">
        <w:rPr>
          <w:rFonts w:ascii="MarkPro-Bold" w:hAnsi="MarkPro-Bold"/>
          <w:sz w:val="20"/>
          <w:szCs w:val="20"/>
        </w:rPr>
        <w:t>:</w:t>
      </w:r>
      <w:r w:rsidR="00BD3029" w:rsidRPr="00A11D35">
        <w:rPr>
          <w:rFonts w:ascii="MarkPro" w:hAnsi="MarkPro"/>
          <w:sz w:val="20"/>
          <w:szCs w:val="20"/>
        </w:rPr>
        <w:t xml:space="preserve"> </w:t>
      </w:r>
      <w:r w:rsidRPr="00A11D35">
        <w:rPr>
          <w:rFonts w:ascii="MarkPro" w:hAnsi="MarkPro"/>
          <w:sz w:val="20"/>
          <w:szCs w:val="20"/>
        </w:rPr>
        <w:t>Gökçe Baltacı</w:t>
      </w:r>
    </w:p>
    <w:p w:rsidR="00BD3029" w:rsidRDefault="001A787D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 w:rsidRPr="00A11D35">
        <w:rPr>
          <w:rFonts w:ascii="MarkPro" w:hAnsi="MarkPro"/>
          <w:sz w:val="20"/>
          <w:szCs w:val="20"/>
        </w:rPr>
        <w:t xml:space="preserve">Beyoğlu Stratejik Planı süreç planı ve yapılanlar hakkında </w:t>
      </w:r>
      <w:r w:rsidR="00A27743" w:rsidRPr="00A11D35">
        <w:rPr>
          <w:rFonts w:ascii="MarkPro" w:hAnsi="MarkPro"/>
          <w:sz w:val="20"/>
          <w:szCs w:val="20"/>
        </w:rPr>
        <w:t>bilgi verildi.</w:t>
      </w:r>
    </w:p>
    <w:p w:rsidR="003A027C" w:rsidRDefault="003A027C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TTM</w:t>
      </w:r>
      <w:r w:rsidR="005C454C">
        <w:rPr>
          <w:rFonts w:ascii="MarkPro" w:hAnsi="MarkPro"/>
          <w:sz w:val="20"/>
          <w:szCs w:val="20"/>
        </w:rPr>
        <w:t>, ilk olarak 2006 yılında kurulmuş</w:t>
      </w:r>
      <w:r w:rsidR="00B662AD">
        <w:rPr>
          <w:rFonts w:ascii="MarkPro" w:hAnsi="MarkPro"/>
          <w:sz w:val="20"/>
          <w:szCs w:val="20"/>
        </w:rPr>
        <w:t xml:space="preserve">tur. 2013 yılına kadar çocuk ve kadınlara yönelik çalışmalar eşit oranda yapılırken; fonların azalması ile birlikte daha çok çocuklara öncelik veren bir yaklaşım benimsenmiştir. </w:t>
      </w:r>
      <w:proofErr w:type="spellStart"/>
      <w:r w:rsidR="00B662AD">
        <w:rPr>
          <w:rFonts w:ascii="MarkPro" w:hAnsi="MarkPro"/>
          <w:sz w:val="20"/>
          <w:szCs w:val="20"/>
        </w:rPr>
        <w:t>TTM’nin</w:t>
      </w:r>
      <w:proofErr w:type="spellEnd"/>
      <w:r w:rsidR="00B662AD">
        <w:rPr>
          <w:rFonts w:ascii="MarkPro" w:hAnsi="MarkPro"/>
          <w:sz w:val="20"/>
          <w:szCs w:val="20"/>
        </w:rPr>
        <w:t xml:space="preserve"> ç</w:t>
      </w:r>
      <w:r>
        <w:rPr>
          <w:rFonts w:ascii="MarkPro" w:hAnsi="MarkPro"/>
          <w:sz w:val="20"/>
          <w:szCs w:val="20"/>
        </w:rPr>
        <w:t xml:space="preserve">alışma alanlarından biri “Kent Yaşamına Eşit </w:t>
      </w:r>
      <w:proofErr w:type="spellStart"/>
      <w:r>
        <w:rPr>
          <w:rFonts w:ascii="MarkPro" w:hAnsi="MarkPro"/>
          <w:sz w:val="20"/>
          <w:szCs w:val="20"/>
        </w:rPr>
        <w:t>Erişim”dir</w:t>
      </w:r>
      <w:proofErr w:type="spellEnd"/>
      <w:r>
        <w:rPr>
          <w:rFonts w:ascii="MarkPro" w:hAnsi="MarkPro"/>
          <w:sz w:val="20"/>
          <w:szCs w:val="20"/>
        </w:rPr>
        <w:t>.</w:t>
      </w:r>
    </w:p>
    <w:p w:rsidR="00B662AD" w:rsidRPr="00A11D35" w:rsidRDefault="00B662AD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proofErr w:type="spellStart"/>
      <w:r>
        <w:rPr>
          <w:rFonts w:ascii="MarkPro" w:hAnsi="MarkPro"/>
          <w:sz w:val="20"/>
          <w:szCs w:val="20"/>
        </w:rPr>
        <w:t>TTM’de</w:t>
      </w:r>
      <w:proofErr w:type="spellEnd"/>
      <w:r>
        <w:rPr>
          <w:rFonts w:ascii="MarkPro" w:hAnsi="MarkPro"/>
          <w:sz w:val="20"/>
          <w:szCs w:val="20"/>
        </w:rPr>
        <w:t xml:space="preserve"> ihtiyaç duyulduğunda psikolojik destek ve hukuki destek sağlanmaktadır.</w:t>
      </w:r>
    </w:p>
    <w:p w:rsidR="00EF4EE1" w:rsidRPr="00361CAC" w:rsidRDefault="00EF4EE1" w:rsidP="00EF4EE1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361CAC">
        <w:rPr>
          <w:rFonts w:ascii="MarkPro-Bold" w:hAnsi="MarkPro-Bold"/>
          <w:sz w:val="20"/>
          <w:szCs w:val="20"/>
        </w:rPr>
        <w:t>TARLABAŞI</w:t>
      </w:r>
      <w:r w:rsidR="00361CAC" w:rsidRPr="00361CAC">
        <w:rPr>
          <w:rFonts w:ascii="MarkPro-Bold" w:hAnsi="MarkPro-Bold"/>
          <w:sz w:val="20"/>
          <w:szCs w:val="20"/>
        </w:rPr>
        <w:t xml:space="preserve"> BÖLGESİ </w:t>
      </w:r>
      <w:r w:rsidR="00EE1D03">
        <w:rPr>
          <w:rFonts w:ascii="MarkPro-Bold" w:hAnsi="MarkPro-Bold"/>
          <w:sz w:val="20"/>
          <w:szCs w:val="20"/>
        </w:rPr>
        <w:t>HAKKINDA</w:t>
      </w:r>
    </w:p>
    <w:p w:rsidR="005C454C" w:rsidRDefault="00EF4EE1" w:rsidP="00EF4EE1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Mahallede fare, haşerat oldukça fazla bulunmaktadır.</w:t>
      </w:r>
      <w:r w:rsidR="005C454C">
        <w:rPr>
          <w:rFonts w:ascii="MarkPro" w:hAnsi="MarkPro"/>
          <w:sz w:val="20"/>
          <w:szCs w:val="20"/>
        </w:rPr>
        <w:t xml:space="preserve"> Fare olmayan konut bulunmamaktadır.</w:t>
      </w:r>
      <w:r>
        <w:rPr>
          <w:rFonts w:ascii="MarkPro" w:hAnsi="MarkPro"/>
          <w:sz w:val="20"/>
          <w:szCs w:val="20"/>
        </w:rPr>
        <w:t xml:space="preserve"> Bunun yanı sıra uyuz salgını da </w:t>
      </w:r>
      <w:r w:rsidR="00361CAC">
        <w:rPr>
          <w:rFonts w:ascii="MarkPro" w:hAnsi="MarkPro"/>
          <w:sz w:val="20"/>
          <w:szCs w:val="20"/>
        </w:rPr>
        <w:t>yaşanmıştır.</w:t>
      </w:r>
      <w:r w:rsidR="005C454C">
        <w:rPr>
          <w:rFonts w:ascii="MarkPro" w:hAnsi="MarkPro"/>
          <w:sz w:val="20"/>
          <w:szCs w:val="20"/>
        </w:rPr>
        <w:t xml:space="preserve"> </w:t>
      </w:r>
    </w:p>
    <w:p w:rsidR="00EF4EE1" w:rsidRDefault="005C454C" w:rsidP="00EF4EE1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proofErr w:type="spellStart"/>
      <w:r>
        <w:rPr>
          <w:rFonts w:ascii="MarkPro" w:hAnsi="MarkPro"/>
          <w:sz w:val="20"/>
          <w:szCs w:val="20"/>
        </w:rPr>
        <w:t>Tarlabaşı</w:t>
      </w:r>
      <w:proofErr w:type="spellEnd"/>
      <w:r>
        <w:rPr>
          <w:rFonts w:ascii="MarkPro" w:hAnsi="MarkPro"/>
          <w:sz w:val="20"/>
          <w:szCs w:val="20"/>
        </w:rPr>
        <w:t xml:space="preserve"> dönüşüm projesinin etkileri çok kötü olmuştur. </w:t>
      </w:r>
    </w:p>
    <w:p w:rsidR="005C454C" w:rsidRDefault="005C454C" w:rsidP="00EF4EE1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Tapusu olmayan evler bulunmaktadır.</w:t>
      </w:r>
    </w:p>
    <w:p w:rsidR="00C86138" w:rsidRDefault="00361CAC" w:rsidP="00C8613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Mahallede çöp </w:t>
      </w:r>
      <w:proofErr w:type="gramStart"/>
      <w:r>
        <w:rPr>
          <w:rFonts w:ascii="MarkPro" w:hAnsi="MarkPro"/>
          <w:sz w:val="20"/>
          <w:szCs w:val="20"/>
        </w:rPr>
        <w:t>konteynırları</w:t>
      </w:r>
      <w:proofErr w:type="gramEnd"/>
      <w:r>
        <w:rPr>
          <w:rFonts w:ascii="MarkPro" w:hAnsi="MarkPro"/>
          <w:sz w:val="20"/>
          <w:szCs w:val="20"/>
        </w:rPr>
        <w:t xml:space="preserve"> yoktur. Emniyet ve </w:t>
      </w:r>
      <w:proofErr w:type="spellStart"/>
      <w:r>
        <w:rPr>
          <w:rFonts w:ascii="MarkPro" w:hAnsi="MarkPro"/>
          <w:sz w:val="20"/>
          <w:szCs w:val="20"/>
        </w:rPr>
        <w:t>Çınaraltı</w:t>
      </w:r>
      <w:proofErr w:type="spellEnd"/>
      <w:r>
        <w:rPr>
          <w:rFonts w:ascii="MarkPro" w:hAnsi="MarkPro"/>
          <w:sz w:val="20"/>
          <w:szCs w:val="20"/>
        </w:rPr>
        <w:t xml:space="preserve"> tarafında 2 adet </w:t>
      </w:r>
      <w:proofErr w:type="gramStart"/>
      <w:r>
        <w:rPr>
          <w:rFonts w:ascii="MarkPro" w:hAnsi="MarkPro"/>
          <w:sz w:val="20"/>
          <w:szCs w:val="20"/>
        </w:rPr>
        <w:t>konteynır</w:t>
      </w:r>
      <w:proofErr w:type="gramEnd"/>
      <w:r>
        <w:rPr>
          <w:rFonts w:ascii="MarkPro" w:hAnsi="MarkPro"/>
          <w:sz w:val="20"/>
          <w:szCs w:val="20"/>
        </w:rPr>
        <w:t xml:space="preserve"> bulunmaktadır. Bu nedenle mahallede çok büyük bir çöp sorunu yaşanmaktadır. Mahalledeki çocu</w:t>
      </w:r>
      <w:r w:rsidR="00C86138">
        <w:rPr>
          <w:rFonts w:ascii="MarkPro" w:hAnsi="MarkPro"/>
          <w:sz w:val="20"/>
          <w:szCs w:val="20"/>
        </w:rPr>
        <w:t xml:space="preserve">klar </w:t>
      </w:r>
      <w:r>
        <w:rPr>
          <w:rFonts w:ascii="MarkPro" w:hAnsi="MarkPro"/>
          <w:sz w:val="20"/>
          <w:szCs w:val="20"/>
        </w:rPr>
        <w:t xml:space="preserve">bu durumdan çok rahatsız </w:t>
      </w:r>
      <w:r w:rsidR="00C86138">
        <w:rPr>
          <w:rFonts w:ascii="MarkPro" w:hAnsi="MarkPro"/>
          <w:sz w:val="20"/>
          <w:szCs w:val="20"/>
        </w:rPr>
        <w:t>oldukları için</w:t>
      </w:r>
      <w:r>
        <w:rPr>
          <w:rFonts w:ascii="MarkPro" w:hAnsi="MarkPro"/>
          <w:sz w:val="20"/>
          <w:szCs w:val="20"/>
        </w:rPr>
        <w:t xml:space="preserve"> “Çöpe son!” kampanyası </w:t>
      </w:r>
      <w:r w:rsidR="00C86138">
        <w:rPr>
          <w:rFonts w:ascii="MarkPro" w:hAnsi="MarkPro"/>
          <w:sz w:val="20"/>
          <w:szCs w:val="20"/>
        </w:rPr>
        <w:t>yapmayı önermişlerdir.</w:t>
      </w:r>
    </w:p>
    <w:p w:rsidR="00B662AD" w:rsidRPr="00C86138" w:rsidRDefault="00B662AD" w:rsidP="00C8613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2015-16 yıllarında Suriyeli mülteciler </w:t>
      </w:r>
      <w:proofErr w:type="spellStart"/>
      <w:r>
        <w:rPr>
          <w:rFonts w:ascii="MarkPro" w:hAnsi="MarkPro"/>
          <w:sz w:val="20"/>
          <w:szCs w:val="20"/>
        </w:rPr>
        <w:t>Tarlabaşı’nda</w:t>
      </w:r>
      <w:proofErr w:type="spellEnd"/>
      <w:r>
        <w:rPr>
          <w:rFonts w:ascii="MarkPro" w:hAnsi="MarkPro"/>
          <w:sz w:val="20"/>
          <w:szCs w:val="20"/>
        </w:rPr>
        <w:t xml:space="preserve"> yoğun olarak yaşamaya başlamıştır. Mahallede Suriyeli Kürtler v</w:t>
      </w:r>
      <w:r w:rsidR="00EE1D03">
        <w:rPr>
          <w:rFonts w:ascii="MarkPro" w:hAnsi="MarkPro"/>
          <w:sz w:val="20"/>
          <w:szCs w:val="20"/>
        </w:rPr>
        <w:t xml:space="preserve">e Suriyeli </w:t>
      </w:r>
      <w:proofErr w:type="spellStart"/>
      <w:r w:rsidR="00EE1D03">
        <w:rPr>
          <w:rFonts w:ascii="MarkPro" w:hAnsi="MarkPro"/>
          <w:sz w:val="20"/>
          <w:szCs w:val="20"/>
        </w:rPr>
        <w:t>Domlar</w:t>
      </w:r>
      <w:proofErr w:type="spellEnd"/>
      <w:r w:rsidR="00EE1D03">
        <w:rPr>
          <w:rFonts w:ascii="MarkPro" w:hAnsi="MarkPro"/>
          <w:sz w:val="20"/>
          <w:szCs w:val="20"/>
        </w:rPr>
        <w:t xml:space="preserve"> oturmaktadır.</w:t>
      </w:r>
    </w:p>
    <w:p w:rsidR="00B35959" w:rsidRPr="00B35959" w:rsidRDefault="00B35959" w:rsidP="00B35959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>
        <w:rPr>
          <w:rFonts w:ascii="MarkPro-Bold" w:hAnsi="MarkPro-Bold"/>
          <w:sz w:val="20"/>
          <w:szCs w:val="20"/>
        </w:rPr>
        <w:t>KATILIM YÖNTEMİ</w:t>
      </w:r>
    </w:p>
    <w:p w:rsidR="00361CAC" w:rsidRPr="00361CAC" w:rsidRDefault="00361CAC" w:rsidP="00361CA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 w:rsidRPr="00A11D35">
        <w:rPr>
          <w:rFonts w:ascii="MarkPro" w:hAnsi="MarkPro"/>
          <w:sz w:val="20"/>
          <w:szCs w:val="20"/>
        </w:rPr>
        <w:t xml:space="preserve">Mahalle </w:t>
      </w:r>
      <w:proofErr w:type="gramStart"/>
      <w:r w:rsidRPr="00A11D35">
        <w:rPr>
          <w:rFonts w:ascii="MarkPro" w:hAnsi="MarkPro"/>
          <w:sz w:val="20"/>
          <w:szCs w:val="20"/>
        </w:rPr>
        <w:t>bazlı</w:t>
      </w:r>
      <w:proofErr w:type="gramEnd"/>
      <w:r w:rsidRPr="00A11D35">
        <w:rPr>
          <w:rFonts w:ascii="MarkPro" w:hAnsi="MarkPro"/>
          <w:sz w:val="20"/>
          <w:szCs w:val="20"/>
        </w:rPr>
        <w:t xml:space="preserve"> saha çalışması yapılması önemlidir.</w:t>
      </w:r>
    </w:p>
    <w:p w:rsidR="00B35959" w:rsidRDefault="005C01A7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 w:rsidRPr="00A11D35">
        <w:rPr>
          <w:rFonts w:ascii="MarkPro" w:hAnsi="MarkPro"/>
          <w:sz w:val="20"/>
          <w:szCs w:val="20"/>
        </w:rPr>
        <w:t>Katılımın göstermelik olmaması için sakinlerin sürecin için</w:t>
      </w:r>
      <w:r w:rsidR="00B35959">
        <w:rPr>
          <w:rFonts w:ascii="MarkPro" w:hAnsi="MarkPro"/>
          <w:sz w:val="20"/>
          <w:szCs w:val="20"/>
        </w:rPr>
        <w:t xml:space="preserve">de olması gerekmektedir. Bunu yaparken mevcut çalışmaların ve mahalledeki mevcut yapıların güçlendirilmesi önemlidir. </w:t>
      </w:r>
      <w:proofErr w:type="spellStart"/>
      <w:r w:rsidR="00B35959">
        <w:rPr>
          <w:rFonts w:ascii="MarkPro" w:hAnsi="MarkPro"/>
          <w:sz w:val="20"/>
          <w:szCs w:val="20"/>
        </w:rPr>
        <w:t>İBB’nin</w:t>
      </w:r>
      <w:proofErr w:type="spellEnd"/>
      <w:r w:rsidR="00B35959">
        <w:rPr>
          <w:rFonts w:ascii="MarkPro" w:hAnsi="MarkPro"/>
          <w:sz w:val="20"/>
          <w:szCs w:val="20"/>
        </w:rPr>
        <w:t xml:space="preserve"> ilişkilendiği yerdeki kurum ve kuruluşlarla birlikte çalışması gerekmektedir.</w:t>
      </w:r>
    </w:p>
    <w:p w:rsidR="003A027C" w:rsidRDefault="003A027C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Mahalleli açısından güven ilişkisi oldukça önemli. Sorunlar ya da beklentiler direkt olarak elde edilemeyebilir bu nedenle var olan kurumlarla ilişki içinde olmak, çalışmaları birlikte yürütmek ve </w:t>
      </w:r>
      <w:r w:rsidR="00EF4EE1">
        <w:rPr>
          <w:rFonts w:ascii="MarkPro" w:hAnsi="MarkPro"/>
          <w:sz w:val="20"/>
          <w:szCs w:val="20"/>
        </w:rPr>
        <w:t>buradaki</w:t>
      </w:r>
      <w:r>
        <w:rPr>
          <w:rFonts w:ascii="MarkPro" w:hAnsi="MarkPro"/>
          <w:sz w:val="20"/>
          <w:szCs w:val="20"/>
        </w:rPr>
        <w:t xml:space="preserve"> sivil toplum yapılarını güçlendirmek </w:t>
      </w:r>
      <w:r w:rsidR="00EF4EE1">
        <w:rPr>
          <w:rFonts w:ascii="MarkPro" w:hAnsi="MarkPro"/>
          <w:sz w:val="20"/>
          <w:szCs w:val="20"/>
        </w:rPr>
        <w:t>önemli bir noktada durmaktadır.</w:t>
      </w:r>
    </w:p>
    <w:p w:rsidR="00B35959" w:rsidRDefault="00B35959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lastRenderedPageBreak/>
        <w:t>İBB,</w:t>
      </w:r>
      <w:r w:rsidR="005C01A7" w:rsidRPr="00A11D35">
        <w:rPr>
          <w:rFonts w:ascii="MarkPro" w:hAnsi="MarkPro"/>
          <w:sz w:val="20"/>
          <w:szCs w:val="20"/>
        </w:rPr>
        <w:t xml:space="preserve"> “mahalle evleri” projesi </w:t>
      </w:r>
      <w:r>
        <w:rPr>
          <w:rFonts w:ascii="MarkPro" w:hAnsi="MarkPro"/>
          <w:sz w:val="20"/>
          <w:szCs w:val="20"/>
        </w:rPr>
        <w:t>için çeşitli kurumlarla toplantı yapmış; ancak bu süreç mevcut deneyim aktarımının ötesine geçememiştir. Çalışmalarla ilgili “geri-bildirim” mekanizması eksik kalmıştır.</w:t>
      </w:r>
    </w:p>
    <w:p w:rsidR="003A027C" w:rsidRDefault="00E2441F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Kurum olarak amaçlananın ne olduğu ve neyin</w:t>
      </w:r>
      <w:r w:rsidR="00EF4EE1">
        <w:rPr>
          <w:rFonts w:ascii="MarkPro" w:hAnsi="MarkPro"/>
          <w:sz w:val="20"/>
          <w:szCs w:val="20"/>
        </w:rPr>
        <w:t xml:space="preserve"> yapılıp neyin yapılamayacağına</w:t>
      </w:r>
      <w:r>
        <w:rPr>
          <w:rFonts w:ascii="MarkPro" w:hAnsi="MarkPro"/>
          <w:sz w:val="20"/>
          <w:szCs w:val="20"/>
        </w:rPr>
        <w:t xml:space="preserve"> dair mahalleliye net bilgiler verilmesi önemlidir.</w:t>
      </w:r>
    </w:p>
    <w:p w:rsidR="005C454C" w:rsidRDefault="00F95F63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Kent hakkına dair çalışmanın </w:t>
      </w:r>
      <w:proofErr w:type="spellStart"/>
      <w:r>
        <w:rPr>
          <w:rFonts w:ascii="MarkPro" w:hAnsi="MarkPro"/>
          <w:sz w:val="20"/>
          <w:szCs w:val="20"/>
        </w:rPr>
        <w:t>Tarlabaşı’nda</w:t>
      </w:r>
      <w:proofErr w:type="spellEnd"/>
      <w:r>
        <w:rPr>
          <w:rFonts w:ascii="MarkPro" w:hAnsi="MarkPro"/>
          <w:sz w:val="20"/>
          <w:szCs w:val="20"/>
        </w:rPr>
        <w:t xml:space="preserve"> nasıl yapılacağına ve nasıl ifade edileceğine dair öncesinden çalışma yapılması gerekmektedir. </w:t>
      </w:r>
    </w:p>
    <w:p w:rsidR="001A78D4" w:rsidRDefault="001A78D4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proofErr w:type="spellStart"/>
      <w:r>
        <w:rPr>
          <w:rFonts w:ascii="MarkPro" w:hAnsi="MarkPro"/>
          <w:sz w:val="20"/>
          <w:szCs w:val="20"/>
        </w:rPr>
        <w:t>İBB’nin</w:t>
      </w:r>
      <w:proofErr w:type="spellEnd"/>
      <w:r>
        <w:rPr>
          <w:rFonts w:ascii="MarkPro" w:hAnsi="MarkPro"/>
          <w:sz w:val="20"/>
          <w:szCs w:val="20"/>
        </w:rPr>
        <w:t xml:space="preserve"> STK’lara alan açması ve destek olması gerekmektedir.</w:t>
      </w:r>
    </w:p>
    <w:p w:rsidR="005C454C" w:rsidRPr="001A78D4" w:rsidRDefault="005C454C" w:rsidP="005C454C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1A78D4">
        <w:rPr>
          <w:rFonts w:ascii="MarkPro-Bold" w:hAnsi="MarkPro-Bold"/>
          <w:sz w:val="20"/>
          <w:szCs w:val="20"/>
        </w:rPr>
        <w:t>KADINLARLA İLGİLİ ÇALIŞMALAR</w:t>
      </w:r>
    </w:p>
    <w:p w:rsidR="00E2441F" w:rsidRDefault="005C454C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Kadınlarla iletişim kurulurken farklı katılım stratejilerinin belirlenmesi gerekmektedir.</w:t>
      </w:r>
      <w:r>
        <w:rPr>
          <w:rFonts w:ascii="MarkPro" w:hAnsi="MarkPro"/>
          <w:sz w:val="20"/>
          <w:szCs w:val="20"/>
        </w:rPr>
        <w:t xml:space="preserve"> </w:t>
      </w:r>
      <w:proofErr w:type="spellStart"/>
      <w:r w:rsidR="00F95F63">
        <w:rPr>
          <w:rFonts w:ascii="MarkPro" w:hAnsi="MarkPro"/>
          <w:sz w:val="20"/>
          <w:szCs w:val="20"/>
        </w:rPr>
        <w:t>Tarlabaşı’nda</w:t>
      </w:r>
      <w:proofErr w:type="spellEnd"/>
      <w:r w:rsidR="00F95F63">
        <w:rPr>
          <w:rFonts w:ascii="MarkPro" w:hAnsi="MarkPro"/>
          <w:sz w:val="20"/>
          <w:szCs w:val="20"/>
        </w:rPr>
        <w:t xml:space="preserve"> İstiklal Caddesi’ne hiç gitmemiş kadınlar bulunmak</w:t>
      </w:r>
      <w:r w:rsidR="001A78D4">
        <w:rPr>
          <w:rFonts w:ascii="MarkPro" w:hAnsi="MarkPro"/>
          <w:sz w:val="20"/>
          <w:szCs w:val="20"/>
        </w:rPr>
        <w:t xml:space="preserve">tadır. </w:t>
      </w:r>
      <w:r w:rsidR="001A78D4">
        <w:rPr>
          <w:rFonts w:ascii="MarkPro" w:hAnsi="MarkPro"/>
          <w:sz w:val="20"/>
          <w:szCs w:val="20"/>
        </w:rPr>
        <w:t>Bu kadınlara ulaşmak ve doğru dili kurmak üzerine çalışmaların yapılması gerekmektedir.</w:t>
      </w:r>
    </w:p>
    <w:p w:rsidR="001A78D4" w:rsidRDefault="001A78D4" w:rsidP="003D079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Gün boyunca ev işi nedeniyle evinden hiç çıkmayan kadınlar vardır. </w:t>
      </w:r>
      <w:r>
        <w:rPr>
          <w:rFonts w:ascii="MarkPro" w:hAnsi="MarkPro"/>
          <w:sz w:val="20"/>
          <w:szCs w:val="20"/>
        </w:rPr>
        <w:t xml:space="preserve">Bu nedenle; kreş, kadınlar için en yakıcı sorundur. </w:t>
      </w:r>
    </w:p>
    <w:p w:rsidR="00EE1D03" w:rsidRPr="00EE1D03" w:rsidRDefault="00EE1D03" w:rsidP="00EE1D03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2015-16 yıllarında “100 KADIN 100 </w:t>
      </w:r>
      <w:proofErr w:type="gramStart"/>
      <w:r>
        <w:rPr>
          <w:rFonts w:ascii="MarkPro" w:hAnsi="MarkPro"/>
          <w:sz w:val="20"/>
          <w:szCs w:val="20"/>
        </w:rPr>
        <w:t>HİKAYE</w:t>
      </w:r>
      <w:proofErr w:type="gramEnd"/>
      <w:r>
        <w:rPr>
          <w:rFonts w:ascii="MarkPro" w:hAnsi="MarkPro"/>
          <w:sz w:val="20"/>
          <w:szCs w:val="20"/>
        </w:rPr>
        <w:t>” ön araştırma raporu yayınlanmıştır (</w:t>
      </w:r>
      <w:r w:rsidRPr="00EE1D03">
        <w:rPr>
          <w:rFonts w:ascii="MarkPro" w:hAnsi="MarkPro"/>
          <w:sz w:val="20"/>
          <w:szCs w:val="20"/>
        </w:rPr>
        <w:t>http://www.tarlabasi.org/docs/yuz-kadin-yuz-hikaye-on-rapor.pdf</w:t>
      </w:r>
      <w:r>
        <w:rPr>
          <w:rFonts w:ascii="MarkPro" w:hAnsi="MarkPro"/>
          <w:sz w:val="20"/>
          <w:szCs w:val="20"/>
        </w:rPr>
        <w:t>)</w:t>
      </w:r>
    </w:p>
    <w:p w:rsidR="005C01A7" w:rsidRPr="001A78D4" w:rsidRDefault="005C01A7" w:rsidP="005C01A7">
      <w:pPr>
        <w:spacing w:before="120" w:after="120" w:line="360" w:lineRule="auto"/>
        <w:jc w:val="both"/>
        <w:rPr>
          <w:rFonts w:ascii="MarkPro-Bold" w:hAnsi="MarkPro-Bold"/>
          <w:sz w:val="20"/>
          <w:szCs w:val="20"/>
        </w:rPr>
      </w:pPr>
      <w:r w:rsidRPr="001A78D4">
        <w:rPr>
          <w:rFonts w:ascii="MarkPro-Bold" w:hAnsi="MarkPro-Bold"/>
          <w:sz w:val="20"/>
          <w:szCs w:val="20"/>
        </w:rPr>
        <w:t>ÇOCUKLARLA İLGİLİ ÇALIŞMALAR</w:t>
      </w:r>
    </w:p>
    <w:p w:rsidR="00B35959" w:rsidRDefault="00B35959" w:rsidP="00B35959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Çocuklarla birlikte çalışmaların yapılması mahalleyi anlayabilmek açısından önemlidir.</w:t>
      </w:r>
    </w:p>
    <w:p w:rsidR="00F95F63" w:rsidRDefault="00F95F63" w:rsidP="00361CA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 xml:space="preserve">TTM, </w:t>
      </w:r>
      <w:r w:rsidR="00361CAC">
        <w:rPr>
          <w:rFonts w:ascii="MarkPro" w:hAnsi="MarkPro"/>
          <w:sz w:val="20"/>
          <w:szCs w:val="20"/>
        </w:rPr>
        <w:t>çocuklarla birlikte kent hakkına yönelik atölyeler düzenlemiştir (</w:t>
      </w:r>
      <w:hyperlink r:id="rId5" w:history="1">
        <w:r w:rsidR="00361CAC" w:rsidRPr="000E4CFF">
          <w:rPr>
            <w:rStyle w:val="Kpr"/>
            <w:rFonts w:ascii="MarkPro" w:hAnsi="MarkPro"/>
            <w:sz w:val="20"/>
            <w:szCs w:val="20"/>
          </w:rPr>
          <w:t>http://www.tarlabasi.org/docs/ttm-cocuklarin-kenti-2019.pdf</w:t>
        </w:r>
      </w:hyperlink>
      <w:r w:rsidR="00361CAC">
        <w:rPr>
          <w:rFonts w:ascii="MarkPro" w:hAnsi="MarkPro"/>
          <w:sz w:val="20"/>
          <w:szCs w:val="20"/>
        </w:rPr>
        <w:t>)</w:t>
      </w:r>
    </w:p>
    <w:p w:rsidR="00361CAC" w:rsidRDefault="00EE1D03" w:rsidP="00361CA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Mülteci çocuklarla atölye çalışmaları yapılmıştır.</w:t>
      </w:r>
    </w:p>
    <w:p w:rsidR="00EE1D03" w:rsidRPr="001A78D4" w:rsidRDefault="00EE1D03" w:rsidP="001A78D4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  <w:r>
        <w:rPr>
          <w:rFonts w:ascii="MarkPro" w:hAnsi="MarkPro"/>
          <w:sz w:val="20"/>
          <w:szCs w:val="20"/>
        </w:rPr>
        <w:t>Beyoğlu’nun çocuklar ve kadınlar için nasıl güvenli hale geleceğine dair bir çalışma yapılması ve üzerine düşünülmesi gerekmektedir.</w:t>
      </w:r>
    </w:p>
    <w:p w:rsidR="001A787D" w:rsidRPr="00A11D35" w:rsidRDefault="001A787D" w:rsidP="003D079E">
      <w:p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</w:p>
    <w:p w:rsidR="00BD3029" w:rsidRPr="00A11D35" w:rsidRDefault="00BD3029" w:rsidP="003D079E">
      <w:pPr>
        <w:spacing w:before="120" w:after="120" w:line="360" w:lineRule="auto"/>
        <w:jc w:val="both"/>
        <w:rPr>
          <w:rFonts w:ascii="MarkPro" w:hAnsi="MarkPro"/>
          <w:sz w:val="20"/>
          <w:szCs w:val="20"/>
        </w:rPr>
      </w:pPr>
    </w:p>
    <w:sectPr w:rsidR="00BD3029" w:rsidRPr="00A1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kPro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Pro-Bold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A0A90"/>
    <w:multiLevelType w:val="hybridMultilevel"/>
    <w:tmpl w:val="782A7D04"/>
    <w:lvl w:ilvl="0" w:tplc="9E9A24BA">
      <w:start w:val="15"/>
      <w:numFmt w:val="bullet"/>
      <w:lvlText w:val="-"/>
      <w:lvlJc w:val="left"/>
      <w:pPr>
        <w:ind w:left="720" w:hanging="360"/>
      </w:pPr>
      <w:rPr>
        <w:rFonts w:ascii="MarkPro" w:eastAsiaTheme="minorHAnsi" w:hAnsi="MarkPro" w:cstheme="minorBidi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6"/>
    <w:rsid w:val="00081366"/>
    <w:rsid w:val="00137824"/>
    <w:rsid w:val="001A787D"/>
    <w:rsid w:val="001A78D4"/>
    <w:rsid w:val="00361CAC"/>
    <w:rsid w:val="003A027C"/>
    <w:rsid w:val="003A7CC9"/>
    <w:rsid w:val="003D079E"/>
    <w:rsid w:val="00495434"/>
    <w:rsid w:val="004B7895"/>
    <w:rsid w:val="005638CF"/>
    <w:rsid w:val="005C01A7"/>
    <w:rsid w:val="005C454C"/>
    <w:rsid w:val="008E38A5"/>
    <w:rsid w:val="00A11D35"/>
    <w:rsid w:val="00A27743"/>
    <w:rsid w:val="00AA3BB2"/>
    <w:rsid w:val="00AA77D5"/>
    <w:rsid w:val="00B35959"/>
    <w:rsid w:val="00B662AD"/>
    <w:rsid w:val="00BD3029"/>
    <w:rsid w:val="00C86138"/>
    <w:rsid w:val="00D30391"/>
    <w:rsid w:val="00D62CE6"/>
    <w:rsid w:val="00E2441F"/>
    <w:rsid w:val="00E73A05"/>
    <w:rsid w:val="00EE1D03"/>
    <w:rsid w:val="00EF4EE1"/>
    <w:rsid w:val="00F92485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6554-03CF-4AB0-8FC8-6DD3D2B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8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61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labasi.org/docs/ttm-cocuklarin-kenti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YANAR CUZDAN</dc:creator>
  <cp:keywords/>
  <dc:description/>
  <cp:lastModifiedBy>Burcu YANAR CUZDAN</cp:lastModifiedBy>
  <cp:revision>7</cp:revision>
  <dcterms:created xsi:type="dcterms:W3CDTF">2021-03-30T10:40:00Z</dcterms:created>
  <dcterms:modified xsi:type="dcterms:W3CDTF">2021-03-30T12:02:00Z</dcterms:modified>
</cp:coreProperties>
</file>